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83003" w14:textId="77777777" w:rsidR="00555AA2" w:rsidRPr="00CE282A" w:rsidRDefault="00555AA2" w:rsidP="00555AA2">
      <w:pPr>
        <w:jc w:val="both"/>
      </w:pPr>
    </w:p>
    <w:p w14:paraId="27D29077" w14:textId="77777777" w:rsidR="003E6BC0" w:rsidRPr="00CE282A" w:rsidRDefault="003E6BC0" w:rsidP="00555AA2">
      <w:pPr>
        <w:jc w:val="both"/>
      </w:pPr>
    </w:p>
    <w:p w14:paraId="63F7A22B" w14:textId="77777777" w:rsidR="00CE282A" w:rsidRPr="00CE282A" w:rsidRDefault="00CE282A" w:rsidP="00CE282A">
      <w:pPr>
        <w:jc w:val="both"/>
        <w:rPr>
          <w:sz w:val="28"/>
          <w:szCs w:val="28"/>
        </w:rPr>
      </w:pPr>
      <w:r w:rsidRPr="00CE282A">
        <w:rPr>
          <w:b/>
          <w:bCs/>
          <w:sz w:val="28"/>
          <w:szCs w:val="28"/>
        </w:rPr>
        <w:t>Session Title:</w:t>
      </w:r>
      <w:r w:rsidRPr="00CE282A">
        <w:rPr>
          <w:sz w:val="28"/>
          <w:szCs w:val="28"/>
        </w:rPr>
        <w:t> The Student Perspective: What International Students Want HE Professionals to Know</w:t>
      </w:r>
    </w:p>
    <w:p w14:paraId="6B271469" w14:textId="77777777" w:rsidR="00CE282A" w:rsidRPr="00CE282A" w:rsidRDefault="00CE282A" w:rsidP="00CE282A">
      <w:pPr>
        <w:jc w:val="both"/>
      </w:pPr>
    </w:p>
    <w:p w14:paraId="5547001F" w14:textId="77777777" w:rsidR="00CE282A" w:rsidRPr="00CE282A" w:rsidRDefault="00CE282A" w:rsidP="00CE282A">
      <w:pPr>
        <w:jc w:val="both"/>
      </w:pPr>
      <w:r w:rsidRPr="00CE282A">
        <w:rPr>
          <w:b/>
          <w:bCs/>
        </w:rPr>
        <w:t xml:space="preserve">What can we learn when we stop talking </w:t>
      </w:r>
      <w:r w:rsidRPr="00CE282A">
        <w:rPr>
          <w:b/>
          <w:bCs/>
          <w:i/>
          <w:iCs/>
        </w:rPr>
        <w:t>about</w:t>
      </w:r>
      <w:r w:rsidRPr="00CE282A">
        <w:rPr>
          <w:b/>
          <w:bCs/>
        </w:rPr>
        <w:t> international students and instead listen </w:t>
      </w:r>
      <w:r w:rsidRPr="00CE282A">
        <w:rPr>
          <w:b/>
          <w:bCs/>
          <w:i/>
          <w:iCs/>
        </w:rPr>
        <w:t>to</w:t>
      </w:r>
      <w:r w:rsidRPr="00CE282A">
        <w:rPr>
          <w:b/>
          <w:bCs/>
        </w:rPr>
        <w:t> them?</w:t>
      </w:r>
    </w:p>
    <w:p w14:paraId="1FDC93EF" w14:textId="77777777" w:rsidR="00CE282A" w:rsidRPr="00CE282A" w:rsidRDefault="00CE282A" w:rsidP="00CE282A">
      <w:pPr>
        <w:jc w:val="both"/>
      </w:pPr>
      <w:r w:rsidRPr="00CE282A">
        <w:t>Join the AHEP International HE Special Interest Group and UKCISA's International Student Ambassadors for a focused panel discussion exploring the experiences of international students studying in the UK.</w:t>
      </w:r>
    </w:p>
    <w:p w14:paraId="6C23F62A" w14:textId="77777777" w:rsidR="00CE282A" w:rsidRPr="00CE282A" w:rsidRDefault="00CE282A" w:rsidP="00CE282A">
      <w:pPr>
        <w:jc w:val="both"/>
      </w:pPr>
      <w:r w:rsidRPr="00CE282A">
        <w:t xml:space="preserve">Drawing on questions submitted by AHEP members, our student ambassadors will share their perspectives on key moments of the international student journey, from choosing the UK and navigating the </w:t>
      </w:r>
      <w:proofErr w:type="gramStart"/>
      <w:r w:rsidRPr="00CE282A">
        <w:t>Student</w:t>
      </w:r>
      <w:proofErr w:type="gramEnd"/>
      <w:r w:rsidRPr="00CE282A">
        <w:t xml:space="preserve"> visa process to settling into university life, accessing support, and planning for future careers.  They'll discuss what exceeded expectations, what proved challenging, and what they wish universities had done differently along the way.</w:t>
      </w:r>
    </w:p>
    <w:p w14:paraId="3AA787E5" w14:textId="77777777" w:rsidR="00CE282A" w:rsidRPr="00CE282A" w:rsidRDefault="00CE282A" w:rsidP="00CE282A">
      <w:pPr>
        <w:jc w:val="both"/>
      </w:pPr>
      <w:r w:rsidRPr="00CE282A">
        <w:t>Rather than attempting to cover every aspect of the international student experience, this session offers an opportunity to hear authentic student voices, explore the issues that matter most to them, and ask your own questions during the live Q&amp;A.</w:t>
      </w:r>
    </w:p>
    <w:p w14:paraId="48151F8D" w14:textId="77777777" w:rsidR="00CE282A" w:rsidRPr="00CE282A" w:rsidRDefault="00CE282A" w:rsidP="00CE282A">
      <w:pPr>
        <w:jc w:val="both"/>
      </w:pPr>
      <w:r w:rsidRPr="00CE282A">
        <w:t>Whether you work in admissions, compliance, student support, academic services or another area of higher education, this session invites you to reflect on how your everyday interactions, institutional processes and communications influence the student experience. Together, we'll explore what compassionate, student-centred communication looks like in practice and consider how listening to students can inspire meaningful improvements to the way we support international students throughout their journey.</w:t>
      </w:r>
    </w:p>
    <w:p w14:paraId="378F36F3" w14:textId="49E3E6CB" w:rsidR="00CE282A" w:rsidRPr="00CE282A" w:rsidRDefault="00CE282A" w:rsidP="00555AA2">
      <w:pPr>
        <w:jc w:val="both"/>
        <w:rPr>
          <w:b/>
          <w:bCs/>
        </w:rPr>
      </w:pPr>
      <w:r w:rsidRPr="00CE282A">
        <w:rPr>
          <w:b/>
          <w:bCs/>
        </w:rPr>
        <w:t>Please note that this session will not be recorded.  </w:t>
      </w:r>
    </w:p>
    <w:p w14:paraId="44051C9B" w14:textId="77777777" w:rsidR="00CE282A" w:rsidRPr="00CE282A" w:rsidRDefault="00CE282A" w:rsidP="00555AA2">
      <w:pPr>
        <w:jc w:val="both"/>
      </w:pPr>
    </w:p>
    <w:p w14:paraId="3C1C6E5B" w14:textId="77777777" w:rsidR="00CE282A" w:rsidRPr="00CE282A" w:rsidRDefault="00CE282A" w:rsidP="00555AA2">
      <w:pPr>
        <w:jc w:val="both"/>
        <w:rPr>
          <w:b/>
          <w:bCs/>
          <w:sz w:val="28"/>
          <w:szCs w:val="28"/>
        </w:rPr>
      </w:pPr>
      <w:r w:rsidRPr="00CE282A">
        <w:rPr>
          <w:b/>
          <w:bCs/>
          <w:sz w:val="28"/>
          <w:szCs w:val="28"/>
        </w:rPr>
        <w:t>Bookings</w:t>
      </w:r>
    </w:p>
    <w:p w14:paraId="6A57EB1F" w14:textId="77777777" w:rsidR="00CE282A" w:rsidRPr="00CE282A" w:rsidRDefault="00CE282A" w:rsidP="00555AA2">
      <w:pPr>
        <w:jc w:val="both"/>
        <w:rPr>
          <w:b/>
          <w:bCs/>
          <w:sz w:val="8"/>
          <w:szCs w:val="8"/>
        </w:rPr>
      </w:pPr>
    </w:p>
    <w:p w14:paraId="3616647E" w14:textId="20E773F3" w:rsidR="00CE282A" w:rsidRPr="00CE282A" w:rsidRDefault="00CE282A" w:rsidP="00555AA2">
      <w:pPr>
        <w:jc w:val="both"/>
        <w:rPr>
          <w:b/>
          <w:bCs/>
        </w:rPr>
      </w:pPr>
      <w:r w:rsidRPr="00CE282A">
        <w:t xml:space="preserve">AHEP Members: </w:t>
      </w:r>
      <w:hyperlink r:id="rId6" w:history="1">
        <w:r w:rsidRPr="00CE282A">
          <w:rPr>
            <w:rStyle w:val="Hyperlink"/>
            <w:b/>
            <w:bCs/>
          </w:rPr>
          <w:t>book your place here!</w:t>
        </w:r>
      </w:hyperlink>
    </w:p>
    <w:p w14:paraId="1E647FA4" w14:textId="7C40537B" w:rsidR="00CE282A" w:rsidRPr="00CE282A" w:rsidRDefault="00CE282A" w:rsidP="00555AA2">
      <w:pPr>
        <w:jc w:val="both"/>
        <w:rPr>
          <w:b/>
          <w:bCs/>
        </w:rPr>
      </w:pPr>
      <w:r w:rsidRPr="00CE282A">
        <w:t>UKCISA colleagues:</w:t>
      </w:r>
      <w:r w:rsidRPr="00CE282A">
        <w:rPr>
          <w:b/>
          <w:bCs/>
        </w:rPr>
        <w:t xml:space="preserve"> </w:t>
      </w:r>
      <w:hyperlink r:id="rId7" w:history="1">
        <w:r w:rsidRPr="00CE282A">
          <w:rPr>
            <w:rStyle w:val="Hyperlink"/>
            <w:b/>
            <w:bCs/>
          </w:rPr>
          <w:t>book your place here!</w:t>
        </w:r>
      </w:hyperlink>
    </w:p>
    <w:sectPr w:rsidR="00CE282A" w:rsidRPr="00CE282A">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CEF07" w14:textId="77777777" w:rsidR="00824058" w:rsidRDefault="00824058" w:rsidP="00555AA2">
      <w:pPr>
        <w:spacing w:after="0" w:line="240" w:lineRule="auto"/>
      </w:pPr>
      <w:r>
        <w:separator/>
      </w:r>
    </w:p>
  </w:endnote>
  <w:endnote w:type="continuationSeparator" w:id="0">
    <w:p w14:paraId="2EE1F9B2" w14:textId="77777777" w:rsidR="00824058" w:rsidRDefault="00824058" w:rsidP="00555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AE576" w14:textId="77777777" w:rsidR="00824058" w:rsidRDefault="00824058" w:rsidP="00555AA2">
      <w:pPr>
        <w:spacing w:after="0" w:line="240" w:lineRule="auto"/>
      </w:pPr>
      <w:r>
        <w:separator/>
      </w:r>
    </w:p>
  </w:footnote>
  <w:footnote w:type="continuationSeparator" w:id="0">
    <w:p w14:paraId="57D01E17" w14:textId="77777777" w:rsidR="00824058" w:rsidRDefault="00824058" w:rsidP="00555A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73A81" w14:textId="063F5C86" w:rsidR="00555AA2" w:rsidRDefault="00555AA2">
    <w:pPr>
      <w:pStyle w:val="Header"/>
    </w:pPr>
    <w:r>
      <w:rPr>
        <w:noProof/>
      </w:rPr>
      <w:drawing>
        <wp:inline distT="0" distB="0" distL="0" distR="0" wp14:anchorId="47CD3042" wp14:editId="39C552DC">
          <wp:extent cx="5731510" cy="975995"/>
          <wp:effectExtent l="0" t="0" r="2540" b="0"/>
          <wp:docPr id="1" name="image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_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97599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AA2"/>
    <w:rsid w:val="003A1223"/>
    <w:rsid w:val="003C1788"/>
    <w:rsid w:val="003E6BC0"/>
    <w:rsid w:val="00482BDF"/>
    <w:rsid w:val="004E249B"/>
    <w:rsid w:val="00530FE3"/>
    <w:rsid w:val="00555AA2"/>
    <w:rsid w:val="00824058"/>
    <w:rsid w:val="0097425D"/>
    <w:rsid w:val="00987002"/>
    <w:rsid w:val="00CE282A"/>
    <w:rsid w:val="00E60B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62E705"/>
  <w15:chartTrackingRefBased/>
  <w15:docId w15:val="{F94AF387-F679-43A6-8952-173F5E0DC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5A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5A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5A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5A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5A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5A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5A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5A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5A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5A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5A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5A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5A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5A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5A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5A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5A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5AA2"/>
    <w:rPr>
      <w:rFonts w:eastAsiaTheme="majorEastAsia" w:cstheme="majorBidi"/>
      <w:color w:val="272727" w:themeColor="text1" w:themeTint="D8"/>
    </w:rPr>
  </w:style>
  <w:style w:type="paragraph" w:styleId="Title">
    <w:name w:val="Title"/>
    <w:basedOn w:val="Normal"/>
    <w:next w:val="Normal"/>
    <w:link w:val="TitleChar"/>
    <w:uiPriority w:val="10"/>
    <w:qFormat/>
    <w:rsid w:val="00555A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5A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5A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5A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5AA2"/>
    <w:pPr>
      <w:spacing w:before="160"/>
      <w:jc w:val="center"/>
    </w:pPr>
    <w:rPr>
      <w:i/>
      <w:iCs/>
      <w:color w:val="404040" w:themeColor="text1" w:themeTint="BF"/>
    </w:rPr>
  </w:style>
  <w:style w:type="character" w:customStyle="1" w:styleId="QuoteChar">
    <w:name w:val="Quote Char"/>
    <w:basedOn w:val="DefaultParagraphFont"/>
    <w:link w:val="Quote"/>
    <w:uiPriority w:val="29"/>
    <w:rsid w:val="00555AA2"/>
    <w:rPr>
      <w:i/>
      <w:iCs/>
      <w:color w:val="404040" w:themeColor="text1" w:themeTint="BF"/>
    </w:rPr>
  </w:style>
  <w:style w:type="paragraph" w:styleId="ListParagraph">
    <w:name w:val="List Paragraph"/>
    <w:basedOn w:val="Normal"/>
    <w:uiPriority w:val="34"/>
    <w:qFormat/>
    <w:rsid w:val="00555AA2"/>
    <w:pPr>
      <w:ind w:left="720"/>
      <w:contextualSpacing/>
    </w:pPr>
  </w:style>
  <w:style w:type="character" w:styleId="IntenseEmphasis">
    <w:name w:val="Intense Emphasis"/>
    <w:basedOn w:val="DefaultParagraphFont"/>
    <w:uiPriority w:val="21"/>
    <w:qFormat/>
    <w:rsid w:val="00555AA2"/>
    <w:rPr>
      <w:i/>
      <w:iCs/>
      <w:color w:val="0F4761" w:themeColor="accent1" w:themeShade="BF"/>
    </w:rPr>
  </w:style>
  <w:style w:type="paragraph" w:styleId="IntenseQuote">
    <w:name w:val="Intense Quote"/>
    <w:basedOn w:val="Normal"/>
    <w:next w:val="Normal"/>
    <w:link w:val="IntenseQuoteChar"/>
    <w:uiPriority w:val="30"/>
    <w:qFormat/>
    <w:rsid w:val="00555A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5AA2"/>
    <w:rPr>
      <w:i/>
      <w:iCs/>
      <w:color w:val="0F4761" w:themeColor="accent1" w:themeShade="BF"/>
    </w:rPr>
  </w:style>
  <w:style w:type="character" w:styleId="IntenseReference">
    <w:name w:val="Intense Reference"/>
    <w:basedOn w:val="DefaultParagraphFont"/>
    <w:uiPriority w:val="32"/>
    <w:qFormat/>
    <w:rsid w:val="00555AA2"/>
    <w:rPr>
      <w:b/>
      <w:bCs/>
      <w:smallCaps/>
      <w:color w:val="0F4761" w:themeColor="accent1" w:themeShade="BF"/>
      <w:spacing w:val="5"/>
    </w:rPr>
  </w:style>
  <w:style w:type="paragraph" w:styleId="Header">
    <w:name w:val="header"/>
    <w:basedOn w:val="Normal"/>
    <w:link w:val="HeaderChar"/>
    <w:uiPriority w:val="99"/>
    <w:unhideWhenUsed/>
    <w:rsid w:val="00555A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5AA2"/>
  </w:style>
  <w:style w:type="paragraph" w:styleId="Footer">
    <w:name w:val="footer"/>
    <w:basedOn w:val="Normal"/>
    <w:link w:val="FooterChar"/>
    <w:uiPriority w:val="99"/>
    <w:unhideWhenUsed/>
    <w:rsid w:val="00555A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5AA2"/>
  </w:style>
  <w:style w:type="character" w:styleId="Hyperlink">
    <w:name w:val="Hyperlink"/>
    <w:basedOn w:val="DefaultParagraphFont"/>
    <w:uiPriority w:val="99"/>
    <w:unhideWhenUsed/>
    <w:rsid w:val="00CE282A"/>
    <w:rPr>
      <w:color w:val="467886" w:themeColor="hyperlink"/>
      <w:u w:val="single"/>
    </w:rPr>
  </w:style>
  <w:style w:type="character" w:styleId="UnresolvedMention">
    <w:name w:val="Unresolved Mention"/>
    <w:basedOn w:val="DefaultParagraphFont"/>
    <w:uiPriority w:val="99"/>
    <w:semiHidden/>
    <w:unhideWhenUsed/>
    <w:rsid w:val="00CE28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ahepforms.wufoo.com/forms/m9k8u0l14rmum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hep.ac.uk/event-booking/?event=72170fb0-fe75-f111-ab0f-7c1e5209d575"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282</Words>
  <Characters>1613</Characters>
  <Application>Microsoft Office Word</Application>
  <DocSecurity>0</DocSecurity>
  <Lines>13</Lines>
  <Paragraphs>3</Paragraphs>
  <ScaleCrop>false</ScaleCrop>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Gabby Arciszewska</dc:creator>
  <cp:keywords/>
  <dc:description/>
  <cp:lastModifiedBy>Gabriela Arciszewska</cp:lastModifiedBy>
  <cp:revision>2</cp:revision>
  <cp:lastPrinted>2026-03-16T09:51:00Z</cp:lastPrinted>
  <dcterms:created xsi:type="dcterms:W3CDTF">2026-07-02T10:53:00Z</dcterms:created>
  <dcterms:modified xsi:type="dcterms:W3CDTF">2026-07-02T10:53:00Z</dcterms:modified>
</cp:coreProperties>
</file>